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Times New Roman" w:eastAsia="黑体" w:cs="Times New Roman"/>
          <w:sz w:val="32"/>
          <w:szCs w:val="32"/>
          <w:lang w:eastAsia="zh-CN"/>
        </w:rPr>
      </w:pPr>
      <w:r>
        <w:rPr>
          <w:rFonts w:hint="eastAsia" w:ascii="黑体" w:hAnsi="Times New Roman" w:eastAsia="黑体" w:cs="Times New Roman"/>
          <w:sz w:val="32"/>
          <w:szCs w:val="32"/>
        </w:rPr>
        <w:t>附件</w:t>
      </w:r>
      <w:r>
        <w:rPr>
          <w:rFonts w:hint="eastAsia" w:ascii="黑体" w:eastAsia="黑体" w:cs="Times New Roman"/>
          <w:sz w:val="32"/>
          <w:szCs w:val="32"/>
          <w:lang w:val="en-US" w:eastAsia="zh-CN"/>
        </w:rPr>
        <w:t>1</w:t>
      </w:r>
    </w:p>
    <w:p>
      <w:pPr>
        <w:pStyle w:val="2"/>
        <w:bidi w:val="0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</w:rPr>
        <w:t>重点行业、重点单位科普责任评估标准</w:t>
      </w:r>
    </w:p>
    <w:tbl>
      <w:tblPr>
        <w:tblStyle w:val="5"/>
        <w:tblW w:w="1000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3"/>
        <w:gridCol w:w="6883"/>
        <w:gridCol w:w="994"/>
        <w:gridCol w:w="8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机构单位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  <w:t>类型</w:t>
            </w:r>
          </w:p>
        </w:tc>
        <w:tc>
          <w:tcPr>
            <w:tcW w:w="6883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指标内容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满足的指标数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</w:pP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  <w:lang w:eastAsia="zh-CN"/>
              </w:rPr>
              <w:t>评估结果</w:t>
            </w:r>
            <w:r>
              <w:rPr>
                <w:rFonts w:hint="eastAsia" w:ascii="黑体" w:hAnsi="黑体" w:eastAsia="黑体" w:cs="黑体"/>
                <w:b w:val="0"/>
                <w:bCs/>
                <w:color w:val="000000"/>
                <w:kern w:val="0"/>
                <w:sz w:val="24"/>
              </w:rPr>
              <w:t>类别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vMerge w:val="continue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企业、行业协会</w:t>
            </w:r>
          </w:p>
        </w:tc>
        <w:tc>
          <w:tcPr>
            <w:tcW w:w="688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（1）有专门机构或专兼职人员负责科普工作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达到11项以上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（2）有科普工作经费或经费保障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（3）有科普工作制度(或有年度工作计划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  <w:lang w:eastAsia="zh-CN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工作总结)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（4）有科普专家队伍,并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（5）有科普志愿者组织,并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（6）参与辖区乡镇(街道)、社区(村)科普活动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达到6项-10项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（7）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在科技活动周、科普宣传周和社科普及周期间组织开展主题科普活动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（8）举办员工技能培训、竞赛和科普讲座活动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（9）利用报刊、广播、电影、电视等大众传媒进行科普宣传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（10）编写制作、出版发行科普读物和音像制品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（11）能够利用电子显示屏播放科普视频和科普公益广告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（12）对主要业务(产品)在网站或微信上有专门科普专栏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（13）科普设施向社会开放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（14）在公共场所设置科普宣传栏橱窗,定期更新内容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达不到6项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（15）建有科普图书室、科普活动中心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（16）承接科普项目完成良好,资金管理规范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社会团体</w:t>
            </w:r>
          </w:p>
        </w:tc>
        <w:tc>
          <w:tcPr>
            <w:tcW w:w="688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（1）有专门机构或专兼职人员负责科普工作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达到10项以上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（2）有科普工作经费或经费保障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（3）有科普工作制度(或有年度工作计划,工作总结)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（4）有科普志愿者组织,并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（5）有科普专家队伍,并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（6）在网站或微信上有专门科普专栏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达到6项-9项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（7）举办员工科学素质提升活动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（8）利用报刊、广播、电影、电视等大众传媒进行科普宣传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ind w:left="317" w:hanging="316" w:hangingChars="132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（9）能够利用电子显示屏播放科普视频和科普公益广告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（10）参与辖区乡镇(街道)、社区(村)科普活动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（11）在城市社区和农村通过讲座、画廊等开展科普知识的宣传活动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达不到6项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（12）开展具有团体本身特色的科普知识活动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（13）组织技术、技能培训和科技成果的推广示范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（14）组织科技人员到企事业单位和农村基层开展科普咨询、服务和信息发布活动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（15）在学校开设相关课程，开展科技小发明、小制作和科普知识小竞赛，组织科学考察和科普夏（冬）令营活动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sz w:val="24"/>
              </w:rPr>
              <w:t>中小学校、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学前教育机构</w:t>
            </w:r>
            <w:r>
              <w:rPr>
                <w:rFonts w:hint="eastAsia" w:ascii="仿宋_GB2312" w:hAnsi="仿宋_GB2312" w:eastAsia="仿宋_GB2312" w:cs="仿宋_GB2312"/>
                <w:sz w:val="24"/>
              </w:rPr>
              <w:t>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职业培训机构</w:t>
            </w:r>
          </w:p>
        </w:tc>
        <w:tc>
          <w:tcPr>
            <w:tcW w:w="688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（1）设立科普教育的组织机构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达到7项以上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（2）在网站中有科普教育栏目或微信公众号有科普类活动新闻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（3）在公共场所设置的宣传栏中科普专题栏;有电子显示屏的,播放科普视频和科普公益广告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（4）科学与技术教育纳入相关学科教学之中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（5）与学科教学结合开展研究性课程探究实践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达到4项-6项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（6）指导学生参与科普话题的科技小报、黑板报及专刊编写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（7）组织教师参与科普读物或视频编写制作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（8）学生科技社团活动丰富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（9）利用社会资源开展科普讲座、科技主题知识竞赛和科技小技能培训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达不到4项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（10）开展生理心理健康、生态环境保护、能源和资源节约、安全避险等活动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新闻出版、广播影视、文化等机构和团体</w:t>
            </w:r>
          </w:p>
        </w:tc>
        <w:tc>
          <w:tcPr>
            <w:tcW w:w="688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（1）有专门机构或专兼职人员负责科普工作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达到11项以上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（2）有科普工作经费或经费保障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（3）有科普工作制度(或有年度工作计划,工作总结)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（4）有科普志愿者组织,并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（5）参与辖区乡镇(街道)、社区(村)科普活动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及时宣传社会热点科学问题和重大科学事件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（7）结合特定纪念日进行科普宣传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达到6项-10项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（8）建有员工科普图书室、科普活动中心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（9）举办员工科学素质提升活动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（10）能够利用电子显示屏播放科普视频和科普公益广告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（11）在网站或微信上有专门科普专栏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达不到6项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（12）设有科普专栏或播出(刊登)科普公益广告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（13）支持科普书刊的出版、发行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（14）科普设施向社会开放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（15）承接科普项目完成良好,资金规范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（16）开展特色的科普活动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高等院校、科学研究和技术开发机构</w:t>
            </w:r>
          </w:p>
        </w:tc>
        <w:tc>
          <w:tcPr>
            <w:tcW w:w="688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（1）有专门机构或专兼职人员负责科普工作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达到11项以上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（2）有科普工作经费或经费保障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（3）有科普工作制度(或有年度工作计划,工作总结)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（4）组织科技人员到企事业单位和农村开展科普讲座、服务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（5）有科普志愿者组织,并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（6）参与辖区乡镇(街道)、社区(村)科普活动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达到6项-10项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3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（7）举办员工科学素质提升活动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3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（8）开展重大科研项目科普宣传活动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（9）结合特定纪念日进行综合性、大型科普活动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（10）在公共场所设置科普宣传栏橱窗,定期更新内容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（11）建有科普图书室、科普活动中心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达不到6项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（12）科普设施向社会开放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（13）能够利用电子显示屏播放科普视频和科普公益广告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（14）编写制作、出版发行科普读物、科普图书、科普期刊、科普音像制品等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（15）建有科普教育基地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（16）支持科技社团活动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科技场馆、科技活动中心和科普教育基地</w:t>
            </w:r>
          </w:p>
        </w:tc>
        <w:tc>
          <w:tcPr>
            <w:tcW w:w="688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（1）有专门机构或专兼职人员负责科普工作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达到11项以上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（2）有科普工作经费或经费保障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（3）有科普工作制度(或有年度工作计划,工作总结)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（4）有科普专家队伍,并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（5）有科普志愿者组织,并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（6）参与辖区乡镇(街道)、社区(村)科普活动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达到6项-10项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B类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（7）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在科技活动周、科普宣传周期间组织开展主题科普活动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（8）举办员工技能培训、竞赛和科普讲座活动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（9）利用报刊、广播、电影、电视等大众传媒进行科普宣传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（10）在网站或微信上有专门科普专栏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（11）利用电子显示屏播放科普视频和科普公益广告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达不到6项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（12）开展综合性、大型科普活动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（13）在公共场所设置科普宣传栏橱窗,定期更新内容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（14）开展和社区、学校等结对活动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（15）科研设施向社会开放</w:t>
            </w:r>
          </w:p>
          <w:p>
            <w:pP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（16）承接科普项目完成良好,资金管理规范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restart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医疗机构、计划生育服务机构、动植物园、自然保区等公共场所、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公园、机场、车站、码头、地铁、商场、商品交易市场、网络交易平台等等公共场所的经营管理单位</w:t>
            </w:r>
          </w:p>
        </w:tc>
        <w:tc>
          <w:tcPr>
            <w:tcW w:w="6883" w:type="dxa"/>
            <w:tcBorders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（1）有专门机构或专兼职人员负责科普工作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达到11项以上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A类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（2）有科普工作经费或经费保障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（3）有科普工作制度(或有年度工作计划,工作总结)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（4）有科普专家队伍,并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（5）有科普志愿者组织,并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结合业务工作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开展相关活动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（6）参与辖区乡镇(街道)、社区(村)科普活动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达到6项-10项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B类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（7）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在科技活动周、科普宣传周等期间组织开展主题科普活动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（8）举办员工技能培训、竞赛和科普讲座活动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（9）利用电子显示屏播放科普视频和科普公益广告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（10）在网站或微信上有专门科普专栏</w:t>
            </w:r>
          </w:p>
        </w:tc>
        <w:tc>
          <w:tcPr>
            <w:tcW w:w="994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达不到6项</w:t>
            </w:r>
          </w:p>
        </w:tc>
        <w:tc>
          <w:tcPr>
            <w:tcW w:w="85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C类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（11）在公共场所设置科普宣传栏橱窗,定期更新内容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（12）建有职工科普图书室、科普活动中心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（13）承接科普项目完成良好,资金管理规范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2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（14）结合特定纪念日进行科普宣传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" w:hRule="atLeast"/>
          <w:jc w:val="center"/>
        </w:trPr>
        <w:tc>
          <w:tcPr>
            <w:tcW w:w="1273" w:type="dxa"/>
            <w:vMerge w:val="continue"/>
            <w:noWrap w:val="0"/>
            <w:vAlign w:val="center"/>
          </w:tcPr>
          <w:p>
            <w:pPr>
              <w:widowControl/>
              <w:jc w:val="both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6883" w:type="dxa"/>
            <w:tcBorders>
              <w:top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  <w:t>（15）结合自身条件和特点开展特色科普活动</w:t>
            </w:r>
          </w:p>
        </w:tc>
        <w:tc>
          <w:tcPr>
            <w:tcW w:w="994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  <w:tc>
          <w:tcPr>
            <w:tcW w:w="850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hint="eastAsia" w:ascii="仿宋_GB2312" w:hAnsi="仿宋_GB2312" w:eastAsia="仿宋_GB2312" w:cs="仿宋_GB2312"/>
                <w:color w:val="000000"/>
                <w:kern w:val="0"/>
                <w:sz w:val="24"/>
              </w:rPr>
            </w:pPr>
          </w:p>
        </w:tc>
      </w:tr>
    </w:tbl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24"/>
          <w:szCs w:val="24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24"/>
          <w:szCs w:val="24"/>
        </w:rPr>
        <w:t>注:其中有严重失责行为，造成严重社会不良影响的，</w:t>
      </w:r>
      <w:r>
        <w:rPr>
          <w:rFonts w:hint="eastAsia" w:ascii="仿宋_GB2312" w:hAnsi="仿宋_GB2312" w:eastAsia="仿宋_GB2312" w:cs="仿宋_GB2312"/>
          <w:sz w:val="24"/>
          <w:szCs w:val="24"/>
        </w:rPr>
        <w:t>评定为</w:t>
      </w:r>
      <w:r>
        <w:rPr>
          <w:rFonts w:hint="eastAsia" w:ascii="仿宋_GB2312" w:hAnsi="仿宋_GB2312" w:eastAsia="仿宋_GB2312" w:cs="仿宋_GB2312"/>
          <w:color w:val="000000"/>
          <w:sz w:val="24"/>
          <w:szCs w:val="24"/>
        </w:rPr>
        <w:t>D类。</w:t>
      </w:r>
    </w:p>
    <w:p>
      <w:pPr>
        <w:ind w:left="0" w:leftChars="0" w:firstLine="0" w:firstLineChars="0"/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</w:pPr>
      <w:r>
        <w:rPr>
          <w:rFonts w:hint="eastAsia" w:ascii="仿宋_GB2312" w:hAnsi="仿宋_GB2312" w:eastAsia="仿宋_GB2312" w:cs="仿宋_GB2312"/>
          <w:color w:val="000000"/>
          <w:sz w:val="24"/>
          <w:szCs w:val="24"/>
          <w:lang w:eastAsia="zh-CN"/>
        </w:rPr>
        <w:t>以上《重点行业、重点单位科普责任评估标准》源自《杭州市科学技术协会关于印发杭州市社会科普责任评估办法(试行)》的通知》（杭科协〔2017〕3号）。</w:t>
      </w:r>
      <w:bookmarkStart w:id="0" w:name="_GoBack"/>
      <w:bookmarkEnd w:id="0"/>
    </w:p>
    <w:sectPr>
      <w:footerReference r:id="rId3" w:type="default"/>
      <w:pgSz w:w="11906" w:h="16838"/>
      <w:pgMar w:top="2098" w:right="1474" w:bottom="198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altName w:val="DejaVu San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rap="around" w:vAnchor="text" w:hAnchor="page" w:x="8861" w:y="-278"/>
      <w:widowControl w:val="0"/>
      <w:tabs>
        <w:tab w:val="center" w:pos="4153"/>
        <w:tab w:val="right" w:pos="8306"/>
      </w:tabs>
      <w:snapToGrid w:val="0"/>
      <w:ind w:firstLine="560" w:firstLineChars="200"/>
      <w:jc w:val="left"/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</w:pP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 xml:space="preserve">— 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begin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instrText xml:space="preserve">PAGE  </w:instrTex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separate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>5</w:t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fldChar w:fldCharType="end"/>
    </w:r>
    <w:r>
      <w:rPr>
        <w:rFonts w:ascii="宋体" w:hAnsi="宋体" w:eastAsia="宋体" w:cs="Times New Roman"/>
        <w:kern w:val="2"/>
        <w:sz w:val="28"/>
        <w:szCs w:val="28"/>
        <w:lang w:val="en-US" w:eastAsia="zh-CN" w:bidi="ar-SA"/>
      </w:rPr>
      <w:t xml:space="preserve"> </w:t>
    </w:r>
    <w:r>
      <w:rPr>
        <w:rFonts w:hint="eastAsia" w:ascii="宋体" w:hAnsi="宋体" w:eastAsia="宋体" w:cs="Times New Roman"/>
        <w:kern w:val="2"/>
        <w:sz w:val="28"/>
        <w:szCs w:val="28"/>
        <w:lang w:val="en-US" w:eastAsia="zh-CN" w:bidi="ar-SA"/>
      </w:rPr>
      <w:t>—</w:t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7C5C8F"/>
    <w:rsid w:val="0DE650D3"/>
    <w:rsid w:val="27F617DA"/>
    <w:rsid w:val="569B98FF"/>
    <w:rsid w:val="6C7C5C8F"/>
    <w:rsid w:val="91FFA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next w:val="1"/>
    <w:qFormat/>
    <w:uiPriority w:val="0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2023-10-29T10:59:00Z</dcterms:created>
  <dc:creator>九思</dc:creator>
  <cp:lastModifiedBy>九思</cp:lastModifiedBy>
  <dcterms:modified xsi:type="dcterms:W3CDTF">2023-10-29T11:03:58Z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2052-11.1.0.10161</vt:lpwstr>
  </property>
</Properties>
</file>